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7BB4" w:rsidRPr="003B673A" w:rsidRDefault="00DC7BB4" w:rsidP="00DC7BB4">
      <w:pPr>
        <w:pStyle w:val="a3"/>
        <w:jc w:val="center"/>
        <w:rPr>
          <w:b/>
          <w:sz w:val="36"/>
          <w:lang w:val="en-US"/>
        </w:rPr>
      </w:pPr>
      <w:r w:rsidRPr="003B673A">
        <w:rPr>
          <w:b/>
          <w:sz w:val="36"/>
          <w:lang w:val="en-US"/>
        </w:rPr>
        <w:t>REFERENCE</w:t>
      </w:r>
    </w:p>
    <w:p w:rsidR="00DC7BB4" w:rsidRDefault="00DC7BB4" w:rsidP="00DC7BB4">
      <w:pPr>
        <w:pStyle w:val="a3"/>
        <w:jc w:val="both"/>
        <w:rPr>
          <w:sz w:val="28"/>
          <w:lang w:val="en-US"/>
        </w:rPr>
      </w:pPr>
      <w:r>
        <w:rPr>
          <w:sz w:val="28"/>
          <w:lang w:val="en-US"/>
        </w:rPr>
        <w:tab/>
      </w:r>
      <w:r w:rsidRPr="003B673A">
        <w:rPr>
          <w:sz w:val="28"/>
          <w:lang w:val="en-US"/>
        </w:rPr>
        <w:t xml:space="preserve">Based on Resolution No. 20 of the Cabinet of Ministers of the Republic of Uzbekistan dated February 10, 2006, “On approval of the regulation on recruitment of professors and teachers to higher education institutions on a competitive basis,” Order No. 399 of the Ministry of Higher and Secondary Specialized Education dated October 15, 2015, “On ensuring the implementation of Statement No. 32 of the Cabinet of Ministers of the Republic of Uzbekistan, the Committee on Youth Policy, Education, Culture and Sports dated September 29, 2015,” Order No. 72 of the Ministry of Higher Education, Science and Innovation dated March 27, 2023, “On improving the activities of the Department for Quality Control of Education in State Higher Education Institutions,” as well as Presidential Decree No. PF-76 of the Republic of Uzbekistan dated May 5, 2025, “On additional measures to ensure the quality of education and improve the system of providing educational services,” an online survey was conducted during the 2025/2026 academic year with the purpose of further improving the educational process at the institute, enhancing the quality of education, improving the conditions created for learning, refining the educational-methodological and regulatory documents of the educational programs of </w:t>
      </w:r>
      <w:proofErr w:type="spellStart"/>
      <w:r w:rsidRPr="003B673A">
        <w:rPr>
          <w:sz w:val="28"/>
          <w:lang w:val="en-US"/>
        </w:rPr>
        <w:t>Jizzakh</w:t>
      </w:r>
      <w:proofErr w:type="spellEnd"/>
      <w:r w:rsidRPr="003B673A">
        <w:rPr>
          <w:sz w:val="28"/>
          <w:lang w:val="en-US"/>
        </w:rPr>
        <w:t xml:space="preserve"> Polytechnic Institute, and strengthening cooperation with industrial enterprises.</w:t>
      </w:r>
    </w:p>
    <w:p w:rsidR="00DC7BB4" w:rsidRDefault="00DC7BB4" w:rsidP="00DC7BB4">
      <w:pPr>
        <w:pStyle w:val="a3"/>
        <w:jc w:val="both"/>
        <w:rPr>
          <w:sz w:val="28"/>
          <w:lang w:val="en-US"/>
        </w:rPr>
      </w:pPr>
      <w:r>
        <w:rPr>
          <w:sz w:val="28"/>
          <w:lang w:val="en-US"/>
        </w:rPr>
        <w:tab/>
      </w:r>
      <w:r w:rsidRPr="003B673A">
        <w:rPr>
          <w:sz w:val="28"/>
          <w:lang w:val="en-US"/>
        </w:rPr>
        <w:t xml:space="preserve">In this process, 44 respondents participated, including employers from the </w:t>
      </w:r>
      <w:proofErr w:type="spellStart"/>
      <w:r w:rsidRPr="003B673A">
        <w:rPr>
          <w:sz w:val="28"/>
          <w:lang w:val="en-US"/>
        </w:rPr>
        <w:t>Jizzakh</w:t>
      </w:r>
      <w:proofErr w:type="spellEnd"/>
      <w:r w:rsidRPr="003B673A">
        <w:rPr>
          <w:sz w:val="28"/>
          <w:lang w:val="en-US"/>
        </w:rPr>
        <w:t xml:space="preserve"> Regional Branch of “Regional Electric Networks” JSC, the </w:t>
      </w:r>
      <w:proofErr w:type="spellStart"/>
      <w:r w:rsidRPr="003B673A">
        <w:rPr>
          <w:sz w:val="28"/>
          <w:lang w:val="en-US"/>
        </w:rPr>
        <w:t>Jizzakh</w:t>
      </w:r>
      <w:proofErr w:type="spellEnd"/>
      <w:r w:rsidRPr="003B673A">
        <w:rPr>
          <w:sz w:val="28"/>
          <w:lang w:val="en-US"/>
        </w:rPr>
        <w:t xml:space="preserve"> Main Power Grids of “Uzbekistan National Power Grids” JSC, “BYD Uzbekistan Factory” LLC, “ADM </w:t>
      </w:r>
      <w:proofErr w:type="spellStart"/>
      <w:r w:rsidRPr="003B673A">
        <w:rPr>
          <w:sz w:val="28"/>
          <w:lang w:val="en-US"/>
        </w:rPr>
        <w:t>Jizzakh</w:t>
      </w:r>
      <w:proofErr w:type="spellEnd"/>
      <w:r w:rsidRPr="003B673A">
        <w:rPr>
          <w:sz w:val="28"/>
          <w:lang w:val="en-US"/>
        </w:rPr>
        <w:t>” LLC, “ARTEL Electronics Manufacturing” LLC, “</w:t>
      </w:r>
      <w:proofErr w:type="spellStart"/>
      <w:r w:rsidRPr="003B673A">
        <w:rPr>
          <w:sz w:val="28"/>
          <w:lang w:val="en-US"/>
        </w:rPr>
        <w:t>Qaliya</w:t>
      </w:r>
      <w:proofErr w:type="spellEnd"/>
      <w:r w:rsidRPr="003B673A">
        <w:rPr>
          <w:sz w:val="28"/>
          <w:lang w:val="en-US"/>
        </w:rPr>
        <w:t xml:space="preserve"> Technical Service” LLC, and “Sh. </w:t>
      </w:r>
      <w:proofErr w:type="spellStart"/>
      <w:r w:rsidRPr="003B673A">
        <w:rPr>
          <w:sz w:val="28"/>
          <w:lang w:val="en-US"/>
        </w:rPr>
        <w:t>Rashidov</w:t>
      </w:r>
      <w:proofErr w:type="spellEnd"/>
      <w:r w:rsidRPr="003B673A">
        <w:rPr>
          <w:sz w:val="28"/>
          <w:lang w:val="en-US"/>
        </w:rPr>
        <w:t xml:space="preserve"> Textile Combine” LLC.</w:t>
      </w:r>
      <w:r>
        <w:rPr>
          <w:sz w:val="28"/>
          <w:lang w:val="en-US"/>
        </w:rPr>
        <w:t xml:space="preserve"> </w:t>
      </w:r>
    </w:p>
    <w:p w:rsidR="00DC7BB4" w:rsidRDefault="00DC7BB4" w:rsidP="00DC7BB4">
      <w:pPr>
        <w:pStyle w:val="a3"/>
        <w:jc w:val="both"/>
        <w:rPr>
          <w:sz w:val="28"/>
          <w:lang w:val="en-US"/>
        </w:rPr>
      </w:pPr>
      <w:r>
        <w:rPr>
          <w:sz w:val="28"/>
          <w:lang w:val="en-US"/>
        </w:rPr>
        <w:tab/>
      </w:r>
      <w:r w:rsidRPr="003B673A">
        <w:rPr>
          <w:sz w:val="28"/>
          <w:lang w:val="en-US"/>
        </w:rPr>
        <w:t>The survey mainly focused on opinions regarding the knowledge and skills of young specialists newly employed in organizations; the importance of subjects taught at the institute in preparing competitive specialists for the labor market; the qualifications and competencies that graduates should possess; the main advantages of graduate training; the participation of employer representatives in the activities of state examination commissions; the involvement of organizations in developing curricula and course programs; the level of cooperation in organizing internships for students; opinions on the advantages, achievements, and shortcomings of qualification practices; additional skills that students need to develop; as well as providing an overall assessment of the institute’s activities.</w:t>
      </w:r>
      <w:r>
        <w:rPr>
          <w:sz w:val="28"/>
          <w:lang w:val="en-US"/>
        </w:rPr>
        <w:t xml:space="preserve"> </w:t>
      </w:r>
    </w:p>
    <w:p w:rsidR="00DC7BB4" w:rsidRDefault="00DC7BB4" w:rsidP="00DC7BB4">
      <w:pPr>
        <w:pStyle w:val="a3"/>
        <w:jc w:val="both"/>
        <w:rPr>
          <w:sz w:val="28"/>
          <w:lang w:val="en-US"/>
        </w:rPr>
      </w:pPr>
      <w:r>
        <w:rPr>
          <w:sz w:val="28"/>
          <w:lang w:val="en-US"/>
        </w:rPr>
        <w:tab/>
      </w:r>
      <w:r w:rsidRPr="003B673A">
        <w:rPr>
          <w:sz w:val="28"/>
          <w:lang w:val="en-US"/>
        </w:rPr>
        <w:t>According to the results of the survey, respondents made the following suggestions:</w:t>
      </w:r>
    </w:p>
    <w:p w:rsidR="00DC7BB4" w:rsidRPr="003B673A" w:rsidRDefault="00DC7BB4" w:rsidP="00DC7BB4">
      <w:pPr>
        <w:pStyle w:val="a3"/>
        <w:numPr>
          <w:ilvl w:val="0"/>
          <w:numId w:val="3"/>
        </w:numPr>
        <w:jc w:val="both"/>
        <w:rPr>
          <w:lang w:val="en-US"/>
        </w:rPr>
      </w:pPr>
      <w:r w:rsidRPr="003B673A">
        <w:rPr>
          <w:sz w:val="28"/>
          <w:lang w:val="en-US"/>
        </w:rPr>
        <w:t>To be more responsible and to increase interest in the chosen field of study.</w:t>
      </w:r>
    </w:p>
    <w:p w:rsidR="00DC7BB4" w:rsidRDefault="00DC7BB4" w:rsidP="00DC7BB4">
      <w:pPr>
        <w:pStyle w:val="a3"/>
        <w:numPr>
          <w:ilvl w:val="0"/>
          <w:numId w:val="3"/>
        </w:numPr>
        <w:jc w:val="both"/>
        <w:rPr>
          <w:sz w:val="28"/>
          <w:lang w:val="en-US"/>
        </w:rPr>
      </w:pPr>
      <w:r w:rsidRPr="003B673A">
        <w:rPr>
          <w:sz w:val="28"/>
          <w:lang w:val="en-US"/>
        </w:rPr>
        <w:t>To deepen practical knowledge and skills and gain a better understanding of technologies;</w:t>
      </w:r>
    </w:p>
    <w:p w:rsidR="00DC7BB4" w:rsidRDefault="00DC7BB4" w:rsidP="00DC7BB4">
      <w:pPr>
        <w:pStyle w:val="a3"/>
        <w:numPr>
          <w:ilvl w:val="0"/>
          <w:numId w:val="3"/>
        </w:numPr>
        <w:jc w:val="both"/>
        <w:rPr>
          <w:sz w:val="28"/>
          <w:lang w:val="en-US"/>
        </w:rPr>
      </w:pPr>
      <w:r w:rsidRPr="003B673A">
        <w:rPr>
          <w:sz w:val="28"/>
          <w:lang w:val="en-US"/>
        </w:rPr>
        <w:t>To improve foreign language proficiency and effectively use modern information technologies;</w:t>
      </w:r>
    </w:p>
    <w:p w:rsidR="00DC7BB4" w:rsidRDefault="00DC7BB4" w:rsidP="00DC7BB4">
      <w:pPr>
        <w:pStyle w:val="a3"/>
        <w:numPr>
          <w:ilvl w:val="0"/>
          <w:numId w:val="3"/>
        </w:numPr>
        <w:jc w:val="both"/>
        <w:rPr>
          <w:sz w:val="28"/>
          <w:lang w:val="en-US"/>
        </w:rPr>
      </w:pPr>
      <w:r w:rsidRPr="000C226D">
        <w:rPr>
          <w:sz w:val="28"/>
          <w:lang w:val="en-US"/>
        </w:rPr>
        <w:lastRenderedPageBreak/>
        <w:t>To develop creative thinking, critical thinking, and problem-solving abilities;</w:t>
      </w:r>
    </w:p>
    <w:p w:rsidR="00DC7BB4" w:rsidRDefault="00DC7BB4" w:rsidP="00DC7BB4">
      <w:pPr>
        <w:pStyle w:val="a3"/>
        <w:numPr>
          <w:ilvl w:val="0"/>
          <w:numId w:val="3"/>
        </w:numPr>
        <w:jc w:val="both"/>
        <w:rPr>
          <w:sz w:val="28"/>
          <w:lang w:val="en-US"/>
        </w:rPr>
      </w:pPr>
      <w:r w:rsidRPr="000C226D">
        <w:rPr>
          <w:sz w:val="28"/>
          <w:lang w:val="en-US"/>
        </w:rPr>
        <w:t>To have a thorough knowledge of technical safety and production processes;</w:t>
      </w:r>
    </w:p>
    <w:p w:rsidR="00DC7BB4" w:rsidRPr="000C226D" w:rsidRDefault="00DC7BB4" w:rsidP="00DC7BB4">
      <w:pPr>
        <w:pStyle w:val="a3"/>
        <w:numPr>
          <w:ilvl w:val="0"/>
          <w:numId w:val="3"/>
        </w:numPr>
        <w:jc w:val="both"/>
        <w:rPr>
          <w:sz w:val="28"/>
          <w:lang w:val="en-US"/>
        </w:rPr>
      </w:pPr>
      <w:r w:rsidRPr="000C226D">
        <w:rPr>
          <w:sz w:val="28"/>
          <w:lang w:val="en-US"/>
        </w:rPr>
        <w:t>To independently test theoretical knowledge in practice and increase the volume of practical training.</w:t>
      </w:r>
    </w:p>
    <w:p w:rsidR="00DC7BB4" w:rsidRPr="003B673A" w:rsidRDefault="00DC7BB4" w:rsidP="00DC7BB4">
      <w:pPr>
        <w:pStyle w:val="a3"/>
        <w:jc w:val="both"/>
        <w:rPr>
          <w:sz w:val="28"/>
          <w:lang w:val="en-US"/>
        </w:rPr>
      </w:pPr>
      <w:r>
        <w:rPr>
          <w:sz w:val="28"/>
          <w:lang w:val="en-US"/>
        </w:rPr>
        <w:tab/>
      </w:r>
      <w:r w:rsidRPr="003B673A">
        <w:rPr>
          <w:sz w:val="28"/>
          <w:lang w:val="en-US"/>
        </w:rPr>
        <w:t>In addition, during internships, students will have the opportunity to establish direct communication with specialists in their field, participate in innovative projects, and develop skills in conducting work in foreign languages.</w:t>
      </w:r>
      <w:r>
        <w:rPr>
          <w:sz w:val="28"/>
          <w:lang w:val="en-US"/>
        </w:rPr>
        <w:t xml:space="preserve"> </w:t>
      </w:r>
      <w:r w:rsidRPr="003B673A">
        <w:rPr>
          <w:sz w:val="28"/>
          <w:lang w:val="en-US"/>
        </w:rPr>
        <w:t>Based on these proposals, attention is being focused on improving internship processes, further enhancing students’ professional training, and shaping them as competitive specialists in the labor market.</w:t>
      </w:r>
    </w:p>
    <w:p w:rsidR="00DC7BB4" w:rsidRPr="002A568A" w:rsidRDefault="00DC7BB4" w:rsidP="00DC7BB4">
      <w:pPr>
        <w:pStyle w:val="a3"/>
        <w:spacing w:before="0" w:beforeAutospacing="0" w:after="0" w:afterAutospacing="0"/>
        <w:ind w:firstLine="709"/>
        <w:jc w:val="both"/>
        <w:rPr>
          <w:sz w:val="28"/>
          <w:szCs w:val="28"/>
          <w:lang w:val="en-US"/>
        </w:rPr>
      </w:pPr>
    </w:p>
    <w:p w:rsidR="00DC7BB4" w:rsidRPr="003B673A" w:rsidRDefault="00DC7BB4" w:rsidP="00DC7BB4">
      <w:pPr>
        <w:pStyle w:val="a3"/>
        <w:ind w:left="-567" w:hanging="426"/>
        <w:rPr>
          <w:b/>
          <w:lang w:val="en-US"/>
        </w:rPr>
      </w:pPr>
      <w:r>
        <w:rPr>
          <w:b/>
          <w:sz w:val="28"/>
          <w:lang w:val="en-US"/>
        </w:rPr>
        <w:t xml:space="preserve">                   </w:t>
      </w:r>
      <w:r w:rsidRPr="003B673A">
        <w:rPr>
          <w:b/>
          <w:sz w:val="28"/>
          <w:lang w:val="en-US"/>
        </w:rPr>
        <w:t xml:space="preserve">Head of the Department for </w:t>
      </w:r>
      <w:r>
        <w:rPr>
          <w:b/>
          <w:sz w:val="28"/>
          <w:lang w:val="en-US"/>
        </w:rPr>
        <w:br/>
        <w:t xml:space="preserve">             </w:t>
      </w:r>
      <w:r w:rsidRPr="003B673A">
        <w:rPr>
          <w:b/>
          <w:sz w:val="28"/>
          <w:lang w:val="en-US"/>
        </w:rPr>
        <w:t>Quality Control of Education:</w:t>
      </w:r>
      <w:r>
        <w:rPr>
          <w:b/>
          <w:sz w:val="28"/>
          <w:lang w:val="en-US"/>
        </w:rPr>
        <w:t xml:space="preserve">                                            </w:t>
      </w:r>
      <w:r w:rsidRPr="002A568A">
        <w:rPr>
          <w:b/>
          <w:bCs/>
          <w:sz w:val="28"/>
          <w:szCs w:val="28"/>
          <w:lang w:val="en-US"/>
        </w:rPr>
        <w:t>Sh.</w:t>
      </w:r>
      <w:r>
        <w:rPr>
          <w:b/>
          <w:bCs/>
          <w:sz w:val="28"/>
          <w:szCs w:val="28"/>
          <w:lang w:val="en-US"/>
        </w:rPr>
        <w:t xml:space="preserve"> </w:t>
      </w:r>
      <w:proofErr w:type="spellStart"/>
      <w:r w:rsidRPr="002A568A">
        <w:rPr>
          <w:b/>
          <w:bCs/>
          <w:sz w:val="28"/>
          <w:szCs w:val="28"/>
          <w:lang w:val="en-US"/>
        </w:rPr>
        <w:t>Qarshiboyev</w:t>
      </w:r>
      <w:proofErr w:type="spellEnd"/>
    </w:p>
    <w:p w:rsidR="00DC7BB4" w:rsidRPr="00786C26" w:rsidRDefault="00DC7BB4" w:rsidP="00DC7BB4">
      <w:pPr>
        <w:rPr>
          <w:rFonts w:ascii="Times New Roman" w:eastAsia="Times New Roman" w:hAnsi="Times New Roman" w:cs="Times New Roman"/>
          <w:sz w:val="28"/>
          <w:szCs w:val="28"/>
          <w:lang w:val="en-US" w:eastAsia="ru-RU"/>
        </w:rPr>
      </w:pPr>
    </w:p>
    <w:p w:rsidR="003C1974" w:rsidRPr="00786C26" w:rsidRDefault="003C1974">
      <w:pPr>
        <w:rPr>
          <w:rFonts w:ascii="Times New Roman" w:eastAsia="Times New Roman" w:hAnsi="Times New Roman" w:cs="Times New Roman"/>
          <w:sz w:val="28"/>
          <w:szCs w:val="28"/>
          <w:lang w:val="en-US" w:eastAsia="ru-RU"/>
        </w:rPr>
      </w:pPr>
      <w:bookmarkStart w:id="0" w:name="_GoBack"/>
      <w:bookmarkEnd w:id="0"/>
    </w:p>
    <w:sectPr w:rsidR="003C1974" w:rsidRPr="00786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961AB"/>
    <w:multiLevelType w:val="multilevel"/>
    <w:tmpl w:val="3308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0A87"/>
    <w:multiLevelType w:val="hybridMultilevel"/>
    <w:tmpl w:val="42FC2B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1A259E"/>
    <w:multiLevelType w:val="multilevel"/>
    <w:tmpl w:val="C0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3B"/>
    <w:rsid w:val="00085E98"/>
    <w:rsid w:val="001775F4"/>
    <w:rsid w:val="002A568A"/>
    <w:rsid w:val="003C1974"/>
    <w:rsid w:val="006171E1"/>
    <w:rsid w:val="0064273B"/>
    <w:rsid w:val="00786C26"/>
    <w:rsid w:val="008A4365"/>
    <w:rsid w:val="009C2C34"/>
    <w:rsid w:val="009C42D0"/>
    <w:rsid w:val="00C71A11"/>
    <w:rsid w:val="00D12281"/>
    <w:rsid w:val="00DC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46220-1615-47B3-B1CA-AB98CC56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BB4"/>
  </w:style>
  <w:style w:type="paragraph" w:styleId="2">
    <w:name w:val="heading 2"/>
    <w:basedOn w:val="a"/>
    <w:link w:val="20"/>
    <w:uiPriority w:val="9"/>
    <w:qFormat/>
    <w:rsid w:val="006427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273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4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2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48011">
      <w:bodyDiv w:val="1"/>
      <w:marLeft w:val="0"/>
      <w:marRight w:val="0"/>
      <w:marTop w:val="0"/>
      <w:marBottom w:val="0"/>
      <w:divBdr>
        <w:top w:val="none" w:sz="0" w:space="0" w:color="auto"/>
        <w:left w:val="none" w:sz="0" w:space="0" w:color="auto"/>
        <w:bottom w:val="none" w:sz="0" w:space="0" w:color="auto"/>
        <w:right w:val="none" w:sz="0" w:space="0" w:color="auto"/>
      </w:divBdr>
    </w:div>
    <w:div w:id="1575437342">
      <w:bodyDiv w:val="1"/>
      <w:marLeft w:val="0"/>
      <w:marRight w:val="0"/>
      <w:marTop w:val="0"/>
      <w:marBottom w:val="0"/>
      <w:divBdr>
        <w:top w:val="none" w:sz="0" w:space="0" w:color="auto"/>
        <w:left w:val="none" w:sz="0" w:space="0" w:color="auto"/>
        <w:bottom w:val="none" w:sz="0" w:space="0" w:color="auto"/>
        <w:right w:val="none" w:sz="0" w:space="0" w:color="auto"/>
      </w:divBdr>
    </w:div>
    <w:div w:id="17121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2025-09-30T09:57:00Z</dcterms:created>
  <dcterms:modified xsi:type="dcterms:W3CDTF">2025-09-30T11:15:00Z</dcterms:modified>
</cp:coreProperties>
</file>